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3" w:line="194" w:lineRule="auto"/>
        <w:ind w:right="232"/>
        <w:jc w:val="both"/>
        <w:rPr>
          <w:rFonts w:ascii="宋体" w:hAnsi="宋体" w:eastAsia="宋体" w:cs="宋体"/>
          <w:sz w:val="81"/>
          <w:szCs w:val="81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color w:val="E42C32"/>
          <w:spacing w:val="-63"/>
          <w:w w:val="87"/>
          <w:sz w:val="81"/>
          <w:szCs w:val="81"/>
        </w:rPr>
        <w:t>湖北省人力资源和社会保障厅</w:t>
      </w:r>
      <w:r>
        <w:rPr>
          <w:rFonts w:ascii="宋体" w:hAnsi="宋体" w:eastAsia="宋体" w:cs="宋体"/>
          <w:color w:val="E42C32"/>
          <w:spacing w:val="20"/>
          <w:sz w:val="81"/>
          <w:szCs w:val="81"/>
        </w:rPr>
        <w:t xml:space="preserve"> </w:t>
      </w:r>
      <w:r>
        <w:rPr>
          <w:rFonts w:ascii="宋体" w:hAnsi="宋体" w:eastAsia="宋体" w:cs="宋体"/>
          <w:b/>
          <w:bCs/>
          <w:color w:val="E42C32"/>
          <w:spacing w:val="-60"/>
          <w:sz w:val="81"/>
          <w:szCs w:val="81"/>
        </w:rPr>
        <w:t>湖</w:t>
      </w:r>
      <w:r>
        <w:rPr>
          <w:rFonts w:ascii="宋体" w:hAnsi="宋体" w:eastAsia="宋体" w:cs="宋体"/>
          <w:color w:val="E42C32"/>
          <w:spacing w:val="348"/>
          <w:sz w:val="81"/>
          <w:szCs w:val="81"/>
        </w:rPr>
        <w:t xml:space="preserve"> </w:t>
      </w:r>
      <w:r>
        <w:rPr>
          <w:rFonts w:ascii="宋体" w:hAnsi="宋体" w:eastAsia="宋体" w:cs="宋体"/>
          <w:b/>
          <w:bCs/>
          <w:color w:val="E42C32"/>
          <w:spacing w:val="-60"/>
          <w:sz w:val="81"/>
          <w:szCs w:val="81"/>
        </w:rPr>
        <w:t>北</w:t>
      </w:r>
      <w:r>
        <w:rPr>
          <w:rFonts w:ascii="宋体" w:hAnsi="宋体" w:eastAsia="宋体" w:cs="宋体"/>
          <w:color w:val="E42C32"/>
          <w:spacing w:val="339"/>
          <w:sz w:val="81"/>
          <w:szCs w:val="81"/>
        </w:rPr>
        <w:t xml:space="preserve"> </w:t>
      </w:r>
      <w:r>
        <w:rPr>
          <w:rFonts w:ascii="宋体" w:hAnsi="宋体" w:eastAsia="宋体" w:cs="宋体"/>
          <w:b/>
          <w:bCs/>
          <w:color w:val="E42C32"/>
          <w:spacing w:val="-60"/>
          <w:sz w:val="81"/>
          <w:szCs w:val="81"/>
        </w:rPr>
        <w:t>省</w:t>
      </w:r>
      <w:r>
        <w:rPr>
          <w:rFonts w:ascii="宋体" w:hAnsi="宋体" w:eastAsia="宋体" w:cs="宋体"/>
          <w:color w:val="E42C32"/>
          <w:spacing w:val="340"/>
          <w:sz w:val="81"/>
          <w:szCs w:val="81"/>
        </w:rPr>
        <w:t xml:space="preserve"> </w:t>
      </w:r>
      <w:r>
        <w:rPr>
          <w:rFonts w:ascii="宋体" w:hAnsi="宋体" w:eastAsia="宋体" w:cs="宋体"/>
          <w:b/>
          <w:bCs/>
          <w:color w:val="E42C32"/>
          <w:spacing w:val="-60"/>
          <w:sz w:val="81"/>
          <w:szCs w:val="81"/>
        </w:rPr>
        <w:t>教</w:t>
      </w:r>
      <w:r>
        <w:rPr>
          <w:rFonts w:ascii="宋体" w:hAnsi="宋体" w:eastAsia="宋体" w:cs="宋体"/>
          <w:color w:val="E42C32"/>
          <w:spacing w:val="366"/>
          <w:sz w:val="81"/>
          <w:szCs w:val="81"/>
        </w:rPr>
        <w:t xml:space="preserve"> </w:t>
      </w:r>
      <w:r>
        <w:rPr>
          <w:rFonts w:ascii="宋体" w:hAnsi="宋体" w:eastAsia="宋体" w:cs="宋体"/>
          <w:b/>
          <w:bCs/>
          <w:color w:val="E42C32"/>
          <w:spacing w:val="-60"/>
          <w:sz w:val="81"/>
          <w:szCs w:val="81"/>
        </w:rPr>
        <w:t>育</w:t>
      </w:r>
      <w:r>
        <w:rPr>
          <w:rFonts w:ascii="宋体" w:hAnsi="宋体" w:eastAsia="宋体" w:cs="宋体"/>
          <w:color w:val="E42C32"/>
          <w:spacing w:val="66"/>
          <w:sz w:val="81"/>
          <w:szCs w:val="81"/>
        </w:rPr>
        <w:t xml:space="preserve">  </w:t>
      </w:r>
      <w:r>
        <w:rPr>
          <w:rFonts w:ascii="宋体" w:hAnsi="宋体" w:eastAsia="宋体" w:cs="宋体"/>
          <w:b/>
          <w:bCs/>
          <w:color w:val="E42C32"/>
          <w:spacing w:val="-60"/>
          <w:sz w:val="81"/>
          <w:szCs w:val="81"/>
        </w:rPr>
        <w:t>厅</w:t>
      </w:r>
      <w:r>
        <w:rPr>
          <w:rFonts w:ascii="宋体" w:hAnsi="宋体" w:eastAsia="宋体" w:cs="宋体"/>
          <w:color w:val="E42C32"/>
          <w:spacing w:val="1"/>
          <w:sz w:val="81"/>
          <w:szCs w:val="81"/>
        </w:rPr>
        <w:t xml:space="preserve"> </w:t>
      </w:r>
      <w:r>
        <w:rPr>
          <w:rFonts w:ascii="宋体" w:hAnsi="宋体" w:eastAsia="宋体" w:cs="宋体"/>
          <w:b/>
          <w:bCs/>
          <w:color w:val="E42C32"/>
          <w:spacing w:val="-69"/>
          <w:w w:val="77"/>
          <w:sz w:val="81"/>
          <w:szCs w:val="81"/>
        </w:rPr>
        <w:t>中国共产主义青年团湖北省委员会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5390515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1101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1" w:line="222" w:lineRule="auto"/>
        <w:ind w:left="492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鄂人社函〔2023〕32号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46" w:line="670" w:lineRule="exact"/>
        <w:ind w:left="11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7"/>
          <w:position w:val="15"/>
          <w:sz w:val="45"/>
          <w:szCs w:val="45"/>
        </w:rPr>
        <w:t>湖北省人力资源和社会保障厅湖北省教育厅</w:t>
      </w:r>
    </w:p>
    <w:p>
      <w:pPr>
        <w:spacing w:before="1" w:line="218" w:lineRule="auto"/>
        <w:ind w:left="5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中国共产主义青年团湖北省委员会关于</w:t>
      </w:r>
    </w:p>
    <w:p>
      <w:pPr>
        <w:spacing w:before="138" w:line="670" w:lineRule="exact"/>
        <w:ind w:left="8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"/>
          <w:position w:val="15"/>
          <w:sz w:val="45"/>
          <w:szCs w:val="45"/>
        </w:rPr>
        <w:t>开展2023年度大学生创业扶持项目</w:t>
      </w:r>
    </w:p>
    <w:p>
      <w:pPr>
        <w:spacing w:before="1" w:line="219" w:lineRule="auto"/>
        <w:ind w:left="27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申报工作的通知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8" w:line="591" w:lineRule="exact"/>
        <w:ind w:left="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position w:val="19"/>
          <w:sz w:val="33"/>
          <w:szCs w:val="33"/>
        </w:rPr>
        <w:t>各市、州、县人力资源和社会保障局、教育局、团委</w:t>
      </w:r>
      <w:r>
        <w:rPr>
          <w:rFonts w:ascii="仿宋" w:hAnsi="仿宋" w:eastAsia="仿宋" w:cs="仿宋"/>
          <w:spacing w:val="-18"/>
          <w:position w:val="19"/>
          <w:sz w:val="33"/>
          <w:szCs w:val="33"/>
        </w:rPr>
        <w:t>，各高等</w:t>
      </w:r>
    </w:p>
    <w:p>
      <w:pPr>
        <w:spacing w:before="1" w:line="221" w:lineRule="auto"/>
        <w:ind w:left="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6"/>
          <w:sz w:val="33"/>
          <w:szCs w:val="33"/>
        </w:rPr>
        <w:t>院校：</w:t>
      </w:r>
    </w:p>
    <w:p>
      <w:pPr>
        <w:spacing w:before="185" w:line="329" w:lineRule="auto"/>
        <w:ind w:left="10" w:firstLine="65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为深入推进“大众创业、万众创新”,实施“才聚荆楚”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工程，鼓励和扶持更多大学生在鄂创新创业，2023</w:t>
      </w:r>
      <w:r>
        <w:rPr>
          <w:rFonts w:ascii="仿宋" w:hAnsi="仿宋" w:eastAsia="仿宋" w:cs="仿宋"/>
          <w:spacing w:val="-4"/>
          <w:sz w:val="33"/>
          <w:szCs w:val="33"/>
        </w:rPr>
        <w:t>年继续实</w:t>
      </w:r>
    </w:p>
    <w:p>
      <w:pPr>
        <w:spacing w:line="220" w:lineRule="auto"/>
        <w:ind w:left="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施湖北省大学生创业扶持项目。现就项目申报工作通知如下</w:t>
      </w:r>
      <w:r>
        <w:rPr>
          <w:rFonts w:ascii="仿宋" w:hAnsi="仿宋" w:eastAsia="仿宋" w:cs="仿宋"/>
          <w:spacing w:val="-14"/>
          <w:sz w:val="33"/>
          <w:szCs w:val="33"/>
        </w:rPr>
        <w:t>：</w:t>
      </w:r>
    </w:p>
    <w:p>
      <w:pPr>
        <w:sectPr>
          <w:footerReference r:id="rId5" w:type="default"/>
          <w:pgSz w:w="11910" w:h="16840"/>
          <w:pgMar w:top="1431" w:right="1480" w:bottom="1320" w:left="1670" w:header="0" w:footer="1051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22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一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、申报对象</w:t>
      </w:r>
    </w:p>
    <w:p>
      <w:pPr>
        <w:spacing w:before="244" w:line="617" w:lineRule="exact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position w:val="23"/>
          <w:sz w:val="31"/>
          <w:szCs w:val="31"/>
        </w:rPr>
        <w:t>(一)湖北省普通高等学校在校生(含保留学籍</w:t>
      </w:r>
      <w:r>
        <w:rPr>
          <w:rFonts w:ascii="仿宋" w:hAnsi="仿宋" w:eastAsia="仿宋" w:cs="仿宋"/>
          <w:spacing w:val="28"/>
          <w:position w:val="23"/>
          <w:sz w:val="31"/>
          <w:szCs w:val="31"/>
        </w:rPr>
        <w:t>休学创</w:t>
      </w:r>
    </w:p>
    <w:p>
      <w:pPr>
        <w:spacing w:before="1" w:line="223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业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的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)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。</w:t>
      </w:r>
    </w:p>
    <w:p>
      <w:pPr>
        <w:spacing w:before="229" w:line="611" w:lineRule="exact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7"/>
          <w:position w:val="22"/>
          <w:sz w:val="31"/>
          <w:szCs w:val="31"/>
        </w:rPr>
        <w:t>(二)毕业5年内(2018年1月1</w:t>
      </w:r>
      <w:r>
        <w:rPr>
          <w:rFonts w:ascii="仿宋" w:hAnsi="仿宋" w:eastAsia="仿宋" w:cs="仿宋"/>
          <w:spacing w:val="-38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7"/>
          <w:position w:val="22"/>
          <w:sz w:val="31"/>
          <w:szCs w:val="31"/>
        </w:rPr>
        <w:t>日之后毕业)的普</w:t>
      </w:r>
      <w:r>
        <w:rPr>
          <w:rFonts w:ascii="仿宋" w:hAnsi="仿宋" w:eastAsia="仿宋" w:cs="仿宋"/>
          <w:spacing w:val="46"/>
          <w:position w:val="22"/>
          <w:sz w:val="31"/>
          <w:szCs w:val="31"/>
        </w:rPr>
        <w:t>通</w:t>
      </w:r>
    </w:p>
    <w:p>
      <w:pPr>
        <w:spacing w:before="1" w:line="221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高等学校研究生和本科、专科(高职)学生。</w:t>
      </w:r>
    </w:p>
    <w:p>
      <w:pPr>
        <w:spacing w:before="236" w:line="610" w:lineRule="exact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7"/>
          <w:position w:val="22"/>
          <w:sz w:val="31"/>
          <w:szCs w:val="31"/>
        </w:rPr>
        <w:t>(三)毕业5年内(2018年1月1</w:t>
      </w:r>
      <w:r>
        <w:rPr>
          <w:rFonts w:ascii="仿宋" w:hAnsi="仿宋" w:eastAsia="仿宋" w:cs="仿宋"/>
          <w:spacing w:val="-39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7"/>
          <w:position w:val="22"/>
          <w:sz w:val="31"/>
          <w:szCs w:val="31"/>
        </w:rPr>
        <w:t>日之后毕业)的港澳</w:t>
      </w:r>
    </w:p>
    <w:p>
      <w:pPr>
        <w:spacing w:before="1" w:line="220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台、外籍和留学回国高校毕业生。</w:t>
      </w:r>
    </w:p>
    <w:p>
      <w:pPr>
        <w:spacing w:before="237" w:line="364" w:lineRule="auto"/>
        <w:ind w:left="1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上述对象在湖北省内自主创办企业、个体经营或从事农民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专业合作社，并依法登记注册，取得工商营业执照。本扶持资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金与“中国创翼”大赛扶持资金，就高不就低</w:t>
      </w:r>
      <w:r>
        <w:rPr>
          <w:rFonts w:ascii="仿宋" w:hAnsi="仿宋" w:eastAsia="仿宋" w:cs="仿宋"/>
          <w:spacing w:val="5"/>
          <w:sz w:val="31"/>
          <w:szCs w:val="31"/>
        </w:rPr>
        <w:t>，不重复享受；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申报人和项目之前获得过“中国创翼”大赛扶持资金或本项目</w:t>
      </w:r>
    </w:p>
    <w:p>
      <w:pPr>
        <w:spacing w:line="222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扶持资金的，也不再重复享受。</w:t>
      </w:r>
    </w:p>
    <w:p>
      <w:pPr>
        <w:spacing w:before="235" w:line="222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二、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申报条件</w:t>
      </w:r>
    </w:p>
    <w:p>
      <w:pPr>
        <w:spacing w:before="239" w:line="608" w:lineRule="exact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position w:val="22"/>
          <w:sz w:val="31"/>
          <w:szCs w:val="31"/>
        </w:rPr>
        <w:t>(一)申报人必须是法定代表人(个体工商户经营者),</w:t>
      </w:r>
    </w:p>
    <w:p>
      <w:pPr>
        <w:spacing w:before="1" w:line="220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且符合申报对象要求。</w:t>
      </w:r>
    </w:p>
    <w:p>
      <w:pPr>
        <w:spacing w:before="238" w:line="614" w:lineRule="exact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2"/>
          <w:sz w:val="31"/>
          <w:szCs w:val="31"/>
        </w:rPr>
        <w:t>(二)法定代表人为该公司(个体工商户、农民专业合作</w:t>
      </w:r>
    </w:p>
    <w:p>
      <w:pPr>
        <w:spacing w:before="1" w:line="222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社)初始创业团队成员，出资(或持股)占比不低于30%。</w:t>
      </w:r>
    </w:p>
    <w:p>
      <w:pPr>
        <w:spacing w:before="236" w:line="363" w:lineRule="auto"/>
        <w:ind w:left="10" w:right="42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(三)公司成立时间为法定代表人就读高校期间，或法定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代表人高校毕业5年以内，且工商注册时间在2022年8月31</w:t>
      </w:r>
    </w:p>
    <w:p>
      <w:pPr>
        <w:spacing w:before="1" w:line="221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日前(含2022年8月31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日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)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。</w:t>
      </w:r>
    </w:p>
    <w:p>
      <w:pPr>
        <w:spacing w:before="240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(四)2022年9月1日至2023年拟扶持项目社会公示截</w:t>
      </w:r>
    </w:p>
    <w:p>
      <w:pPr>
        <w:sectPr>
          <w:footerReference r:id="rId6" w:type="default"/>
          <w:pgSz w:w="11910" w:h="16840"/>
          <w:pgMar w:top="1431" w:right="1664" w:bottom="1607" w:left="1710" w:header="0" w:footer="1299" w:gutter="0"/>
          <w:cols w:space="720" w:num="1"/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04" w:line="577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18"/>
          <w:sz w:val="32"/>
          <w:szCs w:val="32"/>
        </w:rPr>
        <w:t>止日，法定代表人(个体工商户经营者)和企业(个体工商户、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农民专业合作社)名称未发生变更。</w:t>
      </w:r>
    </w:p>
    <w:p>
      <w:pPr>
        <w:spacing w:before="252" w:line="611" w:lineRule="exact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2"/>
          <w:position w:val="21"/>
          <w:sz w:val="32"/>
          <w:szCs w:val="32"/>
        </w:rPr>
        <w:t>(五)除法定代表人(个体工商户经营者)外，吸纳3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人及以上就业，签订劳动合同，按时足额发放工资。</w:t>
      </w:r>
    </w:p>
    <w:p>
      <w:pPr>
        <w:spacing w:before="221" w:line="352" w:lineRule="auto"/>
        <w:ind w:right="132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(六)自申报之日起至2023年拟扶持项目社</w:t>
      </w:r>
      <w:r>
        <w:rPr>
          <w:rFonts w:ascii="仿宋" w:hAnsi="仿宋" w:eastAsia="仿宋" w:cs="仿宋"/>
          <w:spacing w:val="8"/>
          <w:sz w:val="32"/>
          <w:szCs w:val="32"/>
        </w:rPr>
        <w:t>会公示截止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日期间，扶持对象和项目未被列入“严重失信主体名单”,无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违法犯罪记录。</w:t>
      </w:r>
    </w:p>
    <w:p>
      <w:pPr>
        <w:spacing w:before="222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(七)有固定的营业场所和较为健全的财务规章制度。</w:t>
      </w:r>
    </w:p>
    <w:p>
      <w:pPr>
        <w:spacing w:before="225" w:line="221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(八)项目符合国家产业政策、技术要求，市场前景良好。</w:t>
      </w:r>
    </w:p>
    <w:p>
      <w:pPr>
        <w:spacing w:before="208" w:line="222" w:lineRule="auto"/>
        <w:ind w:left="62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3"/>
          <w:sz w:val="32"/>
          <w:szCs w:val="32"/>
        </w:rPr>
        <w:t>三、</w:t>
      </w:r>
      <w:r>
        <w:rPr>
          <w:rFonts w:ascii="黑体" w:hAnsi="黑体" w:eastAsia="黑体" w:cs="黑体"/>
          <w:spacing w:val="-5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32"/>
          <w:szCs w:val="32"/>
        </w:rPr>
        <w:t>申报材料</w:t>
      </w:r>
    </w:p>
    <w:p>
      <w:pPr>
        <w:spacing w:before="244" w:line="344" w:lineRule="auto"/>
        <w:ind w:right="12" w:firstLine="62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申报者登录</w:t>
      </w:r>
      <w:r>
        <w:fldChar w:fldCharType="begin"/>
      </w:r>
      <w:r>
        <w:instrText xml:space="preserve"> HYPERLINK "http://hbdcxm.hb12333.com/html/display/80546" </w:instrText>
      </w:r>
      <w:r>
        <w:fldChar w:fldCharType="separate"/>
      </w:r>
      <w:r>
        <w:rPr>
          <w:rFonts w:ascii="仿宋" w:hAnsi="仿宋" w:eastAsia="仿宋" w:cs="仿宋"/>
          <w:spacing w:val="-18"/>
          <w:sz w:val="32"/>
          <w:szCs w:val="32"/>
        </w:rPr>
        <w:t>http://hbdcxm.hb12333</w:t>
      </w:r>
      <w:r>
        <w:rPr>
          <w:rFonts w:ascii="仿宋" w:hAnsi="仿宋" w:eastAsia="仿宋" w:cs="仿宋"/>
          <w:spacing w:val="-19"/>
          <w:sz w:val="32"/>
          <w:szCs w:val="32"/>
        </w:rPr>
        <w:t>.</w:t>
      </w:r>
      <w:r>
        <w:rPr>
          <w:rFonts w:ascii="仿宋" w:hAnsi="仿宋" w:eastAsia="仿宋" w:cs="仿宋"/>
          <w:spacing w:val="-18"/>
          <w:sz w:val="32"/>
          <w:szCs w:val="32"/>
        </w:rPr>
        <w:t>com</w:t>
      </w:r>
      <w:r>
        <w:rPr>
          <w:rFonts w:ascii="仿宋" w:hAnsi="仿宋" w:eastAsia="仿宋" w:cs="仿宋"/>
          <w:spacing w:val="-19"/>
          <w:sz w:val="32"/>
          <w:szCs w:val="32"/>
        </w:rPr>
        <w:t>/</w:t>
      </w:r>
      <w:r>
        <w:rPr>
          <w:rFonts w:ascii="仿宋" w:hAnsi="仿宋" w:eastAsia="仿宋" w:cs="仿宋"/>
          <w:spacing w:val="-18"/>
          <w:sz w:val="32"/>
          <w:szCs w:val="32"/>
        </w:rPr>
        <w:t>html</w:t>
      </w:r>
      <w:r>
        <w:rPr>
          <w:rFonts w:ascii="仿宋" w:hAnsi="仿宋" w:eastAsia="仿宋" w:cs="仿宋"/>
          <w:spacing w:val="-19"/>
          <w:sz w:val="32"/>
          <w:szCs w:val="32"/>
        </w:rPr>
        <w:t>/</w:t>
      </w:r>
      <w:r>
        <w:rPr>
          <w:rFonts w:ascii="仿宋" w:hAnsi="仿宋" w:eastAsia="仿宋" w:cs="仿宋"/>
          <w:spacing w:val="-18"/>
          <w:sz w:val="32"/>
          <w:szCs w:val="32"/>
        </w:rPr>
        <w:t>display</w:t>
      </w:r>
      <w:r>
        <w:rPr>
          <w:rFonts w:ascii="仿宋" w:hAnsi="仿宋" w:eastAsia="仿宋" w:cs="仿宋"/>
          <w:spacing w:val="-19"/>
          <w:sz w:val="32"/>
          <w:szCs w:val="32"/>
        </w:rPr>
        <w:t>/80546</w:t>
      </w:r>
      <w:r>
        <w:rPr>
          <w:rFonts w:ascii="仿宋" w:hAnsi="仿宋" w:eastAsia="仿宋" w:cs="仿宋"/>
          <w:spacing w:val="-19"/>
          <w:sz w:val="32"/>
          <w:szCs w:val="32"/>
        </w:rPr>
        <w:fldChar w:fldCharType="end"/>
      </w:r>
      <w:r>
        <w:rPr>
          <w:rFonts w:ascii="仿宋" w:hAnsi="仿宋" w:eastAsia="仿宋" w:cs="仿宋"/>
          <w:spacing w:val="-19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 xml:space="preserve"> html,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下载学习《网上申报操作指南》,认真填写信息并上传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以下电子扫描件：</w:t>
      </w:r>
    </w:p>
    <w:p>
      <w:pPr>
        <w:spacing w:before="265" w:line="348" w:lineRule="auto"/>
        <w:ind w:right="82" w:firstLine="78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(一)法定代表人(个体工商户经营者)登记照(白底证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件照)。请上传大小不超过5M,</w:t>
      </w:r>
      <w:r>
        <w:rPr>
          <w:rFonts w:ascii="仿宋" w:hAnsi="仿宋" w:eastAsia="仿宋" w:cs="仿宋"/>
          <w:spacing w:val="1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格式为</w:t>
      </w:r>
      <w:r>
        <w:rPr>
          <w:rFonts w:ascii="仿宋" w:hAnsi="仿宋" w:eastAsia="仿宋" w:cs="仿宋"/>
          <w:sz w:val="32"/>
          <w:szCs w:val="32"/>
        </w:rPr>
        <w:t>JPG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或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PNG</w:t>
      </w:r>
      <w:r>
        <w:rPr>
          <w:rFonts w:ascii="仿宋" w:hAnsi="仿宋" w:eastAsia="仿宋" w:cs="仿宋"/>
          <w:spacing w:val="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的个人</w:t>
      </w:r>
    </w:p>
    <w:p>
      <w:pPr>
        <w:spacing w:before="2" w:line="226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登记照。</w:t>
      </w:r>
    </w:p>
    <w:p>
      <w:pPr>
        <w:spacing w:before="200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(二)法定代表人(个体工商户经营者)学历电子认</w:t>
      </w:r>
      <w:r>
        <w:rPr>
          <w:rFonts w:ascii="仿宋" w:hAnsi="仿宋" w:eastAsia="仿宋" w:cs="仿宋"/>
          <w:spacing w:val="1"/>
          <w:sz w:val="32"/>
          <w:szCs w:val="32"/>
        </w:rPr>
        <w:t>证表。</w:t>
      </w:r>
    </w:p>
    <w:p>
      <w:pPr>
        <w:spacing w:before="240" w:line="219" w:lineRule="auto"/>
        <w:ind w:left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1.</w:t>
      </w:r>
      <w:r>
        <w:rPr>
          <w:rFonts w:ascii="仿宋" w:hAnsi="仿宋" w:eastAsia="仿宋" w:cs="仿宋"/>
          <w:spacing w:val="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湖北省普通高等学校在校生提供《教育部学籍在线验</w:t>
      </w:r>
    </w:p>
    <w:p>
      <w:pPr>
        <w:spacing w:before="223" w:line="622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position w:val="22"/>
          <w:sz w:val="32"/>
          <w:szCs w:val="32"/>
        </w:rPr>
        <w:t>证报告》(“中国高等教育学生信息网</w:t>
      </w:r>
      <w:r>
        <w:fldChar w:fldCharType="begin"/>
      </w:r>
      <w:r>
        <w:instrText xml:space="preserve"> HYPERLINK "http://www.chsi.com.cn" </w:instrText>
      </w:r>
      <w:r>
        <w:fldChar w:fldCharType="separate"/>
      </w:r>
      <w:r>
        <w:rPr>
          <w:rFonts w:ascii="仿宋" w:hAnsi="仿宋" w:eastAsia="仿宋" w:cs="仿宋"/>
          <w:spacing w:val="-9"/>
          <w:position w:val="22"/>
          <w:sz w:val="32"/>
          <w:szCs w:val="32"/>
        </w:rPr>
        <w:t>http://www.chsi.com.cn</w:t>
      </w:r>
      <w:r>
        <w:rPr>
          <w:rFonts w:ascii="仿宋" w:hAnsi="仿宋" w:eastAsia="仿宋" w:cs="仿宋"/>
          <w:spacing w:val="-9"/>
          <w:position w:val="22"/>
          <w:sz w:val="32"/>
          <w:szCs w:val="32"/>
        </w:rPr>
        <w:fldChar w:fldCharType="end"/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/”注册下载)。</w:t>
      </w:r>
    </w:p>
    <w:p>
      <w:pPr>
        <w:spacing w:before="221" w:line="221" w:lineRule="auto"/>
        <w:ind w:left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</w:t>
      </w:r>
      <w:r>
        <w:rPr>
          <w:rFonts w:ascii="仿宋" w:hAnsi="仿宋" w:eastAsia="仿宋" w:cs="仿宋"/>
          <w:spacing w:val="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国内高校毕业生提供《教育部学历证书电子注册备案</w:t>
      </w:r>
    </w:p>
    <w:p>
      <w:pPr>
        <w:sectPr>
          <w:footerReference r:id="rId7" w:type="default"/>
          <w:pgSz w:w="11910" w:h="16840"/>
          <w:pgMar w:top="1431" w:right="1786" w:bottom="1523" w:left="1599" w:header="0" w:footer="1235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4" w:line="641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position w:val="24"/>
          <w:sz w:val="32"/>
          <w:szCs w:val="32"/>
        </w:rPr>
        <w:t>表》(“中国高等教育学生信息网</w:t>
      </w:r>
      <w:r>
        <w:fldChar w:fldCharType="begin"/>
      </w:r>
      <w:r>
        <w:instrText xml:space="preserve"> HYPERLINK "http://www.chsi.com.cn/" </w:instrText>
      </w:r>
      <w:r>
        <w:fldChar w:fldCharType="separate"/>
      </w:r>
      <w:r>
        <w:rPr>
          <w:rFonts w:ascii="仿宋" w:hAnsi="仿宋" w:eastAsia="仿宋" w:cs="仿宋"/>
          <w:spacing w:val="-12"/>
          <w:position w:val="24"/>
          <w:sz w:val="32"/>
          <w:szCs w:val="32"/>
        </w:rPr>
        <w:t>http://www.chsi.com.cn/</w:t>
      </w:r>
      <w:r>
        <w:rPr>
          <w:rFonts w:ascii="仿宋" w:hAnsi="仿宋" w:eastAsia="仿宋" w:cs="仿宋"/>
          <w:spacing w:val="-12"/>
          <w:position w:val="24"/>
          <w:sz w:val="32"/>
          <w:szCs w:val="32"/>
        </w:rPr>
        <w:fldChar w:fldCharType="end"/>
      </w:r>
      <w:r>
        <w:rPr>
          <w:rFonts w:ascii="仿宋" w:hAnsi="仿宋" w:eastAsia="仿宋" w:cs="仿宋"/>
          <w:spacing w:val="-12"/>
          <w:position w:val="24"/>
          <w:sz w:val="32"/>
          <w:szCs w:val="32"/>
        </w:rPr>
        <w:t>”注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3"/>
          <w:sz w:val="32"/>
          <w:szCs w:val="32"/>
        </w:rPr>
        <w:t>册下载)。</w:t>
      </w:r>
    </w:p>
    <w:p>
      <w:pPr>
        <w:spacing w:before="202" w:line="355" w:lineRule="auto"/>
        <w:ind w:right="88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3.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港澳台、外籍和留学回国高校毕业生，提供《国(境)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外学历学位认证书》(“教育部留学服务中心网上服务大厅h</w:t>
      </w:r>
    </w:p>
    <w:p>
      <w:pPr>
        <w:spacing w:before="1" w:line="215" w:lineRule="auto"/>
        <w:rPr>
          <w:rFonts w:ascii="仿宋" w:hAnsi="仿宋" w:eastAsia="仿宋" w:cs="仿宋"/>
          <w:sz w:val="32"/>
          <w:szCs w:val="32"/>
        </w:rPr>
      </w:pPr>
      <w:r>
        <w:fldChar w:fldCharType="begin"/>
      </w:r>
      <w:r>
        <w:instrText xml:space="preserve"> HYPERLINK "ttp://zwfw.cscse.edu.cn/" </w:instrText>
      </w:r>
      <w:r>
        <w:fldChar w:fldCharType="separate"/>
      </w:r>
      <w:r>
        <w:rPr>
          <w:rFonts w:ascii="仿宋" w:hAnsi="仿宋" w:eastAsia="仿宋" w:cs="仿宋"/>
          <w:spacing w:val="-22"/>
          <w:sz w:val="32"/>
          <w:szCs w:val="32"/>
        </w:rPr>
        <w:t>ttp://zwfw.cscse.edu.cn/</w:t>
      </w:r>
      <w:r>
        <w:rPr>
          <w:rFonts w:ascii="仿宋" w:hAnsi="仿宋" w:eastAsia="仿宋" w:cs="仿宋"/>
          <w:spacing w:val="-22"/>
          <w:sz w:val="32"/>
          <w:szCs w:val="32"/>
        </w:rPr>
        <w:fldChar w:fldCharType="end"/>
      </w:r>
      <w:r>
        <w:rPr>
          <w:rFonts w:ascii="仿宋" w:hAnsi="仿宋" w:eastAsia="仿宋" w:cs="仿宋"/>
          <w:spacing w:val="-22"/>
          <w:sz w:val="32"/>
          <w:szCs w:val="32"/>
        </w:rPr>
        <w:t>”申请认证)。</w:t>
      </w:r>
    </w:p>
    <w:p>
      <w:pPr>
        <w:spacing w:before="238" w:line="222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(三)项目商业计划书</w:t>
      </w:r>
    </w:p>
    <w:p>
      <w:pPr>
        <w:spacing w:before="222" w:line="622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position w:val="23"/>
          <w:sz w:val="32"/>
          <w:szCs w:val="32"/>
        </w:rPr>
        <w:t>可登录http:/hbdcxm.hb12333.com/html/display/80543.html下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载模板。</w:t>
      </w:r>
    </w:p>
    <w:p>
      <w:pPr>
        <w:spacing w:before="236" w:line="223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(四)吸纳就业凭证</w:t>
      </w:r>
    </w:p>
    <w:p>
      <w:pPr>
        <w:spacing w:before="205" w:line="350" w:lineRule="auto"/>
        <w:ind w:right="202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1.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劳动合同。公司与3名全职员工(不含法</w:t>
      </w:r>
      <w:r>
        <w:rPr>
          <w:rFonts w:ascii="仿宋" w:hAnsi="仿宋" w:eastAsia="仿宋" w:cs="仿宋"/>
          <w:spacing w:val="9"/>
          <w:sz w:val="32"/>
          <w:szCs w:val="32"/>
        </w:rPr>
        <w:t>定代表人、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个体工商户经营者本人)签订的劳动合同。农民专业合作社对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全职不做硬性要求。</w:t>
      </w:r>
    </w:p>
    <w:p>
      <w:pPr>
        <w:spacing w:before="234" w:line="223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工资流水。</w:t>
      </w:r>
    </w:p>
    <w:p>
      <w:pPr>
        <w:spacing w:before="229" w:line="623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position w:val="23"/>
          <w:sz w:val="32"/>
          <w:szCs w:val="32"/>
        </w:rPr>
        <w:t>可登录http:/hbdcxm.hb12333.com/html/display/80601.html下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载模板。</w:t>
      </w:r>
    </w:p>
    <w:p>
      <w:pPr>
        <w:spacing w:before="215" w:line="611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9"/>
          <w:position w:val="21"/>
          <w:sz w:val="32"/>
          <w:szCs w:val="32"/>
        </w:rPr>
        <w:t>提供2022年1月1</w:t>
      </w:r>
      <w:r>
        <w:rPr>
          <w:rFonts w:ascii="仿宋" w:hAnsi="仿宋" w:eastAsia="仿宋" w:cs="仿宋"/>
          <w:spacing w:val="-61"/>
          <w:position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9"/>
          <w:position w:val="21"/>
          <w:sz w:val="32"/>
          <w:szCs w:val="32"/>
        </w:rPr>
        <w:t>日至2023年5月15日期间，为上述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3名员工发放的连续3个月工资记录。工资记录提供方式为：</w:t>
      </w:r>
    </w:p>
    <w:p>
      <w:pPr>
        <w:spacing w:before="223" w:line="351" w:lineRule="auto"/>
        <w:ind w:right="205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(1)工资由对公账户或法定代表人个人(或财务人员)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银行卡发放的，上传银行记账凭证(或网上银行电子回</w:t>
      </w:r>
      <w:r>
        <w:rPr>
          <w:rFonts w:ascii="仿宋" w:hAnsi="仿宋" w:eastAsia="仿宋" w:cs="仿宋"/>
          <w:spacing w:val="10"/>
          <w:sz w:val="32"/>
          <w:szCs w:val="32"/>
        </w:rPr>
        <w:t>单),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加盖银行公章(或电子章)。</w:t>
      </w:r>
    </w:p>
    <w:p>
      <w:pPr>
        <w:spacing w:before="223" w:line="219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(2)工资由支付宝支付的，上传《支付宝转账电子回单》</w:t>
      </w:r>
    </w:p>
    <w:p>
      <w:pPr>
        <w:sectPr>
          <w:footerReference r:id="rId8" w:type="default"/>
          <w:pgSz w:w="11910" w:h="16840"/>
          <w:pgMar w:top="1431" w:right="1499" w:bottom="1633" w:left="1750" w:header="0" w:footer="1345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(含支付宝业务凭证专用章)。</w:t>
      </w:r>
    </w:p>
    <w:p>
      <w:pPr>
        <w:spacing w:before="250" w:line="606" w:lineRule="exact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2"/>
          <w:sz w:val="31"/>
          <w:szCs w:val="31"/>
        </w:rPr>
        <w:t>(3)工资由微信支付的，上传《微信支付转账电子凭证》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(含财付通支付业务凭证专用章)。</w:t>
      </w:r>
    </w:p>
    <w:p>
      <w:pPr>
        <w:spacing w:before="222" w:line="606" w:lineRule="exact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2"/>
          <w:sz w:val="31"/>
          <w:szCs w:val="31"/>
        </w:rPr>
        <w:t>(4)农民专业合作社可以现金发放形式，提供现金发放</w:t>
      </w:r>
    </w:p>
    <w:p>
      <w:pPr>
        <w:spacing w:before="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凭证。</w:t>
      </w:r>
    </w:p>
    <w:p>
      <w:pPr>
        <w:spacing w:before="220" w:line="221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(五)其他涉及国家相关行业准入资质证明。</w:t>
      </w:r>
    </w:p>
    <w:p>
      <w:pPr>
        <w:spacing w:before="247" w:line="222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四、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申报评审程序</w:t>
      </w:r>
    </w:p>
    <w:p>
      <w:pPr>
        <w:spacing w:before="269" w:line="357" w:lineRule="auto"/>
        <w:ind w:right="121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一)项目申报(3月15日至5月15日)。项</w:t>
      </w:r>
      <w:r>
        <w:rPr>
          <w:rFonts w:ascii="仿宋" w:hAnsi="仿宋" w:eastAsia="仿宋" w:cs="仿宋"/>
          <w:spacing w:val="39"/>
          <w:sz w:val="31"/>
          <w:szCs w:val="31"/>
        </w:rPr>
        <w:t>目申请人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登录</w:t>
      </w:r>
      <w:r>
        <w:fldChar w:fldCharType="begin"/>
      </w:r>
      <w:r>
        <w:instrText xml:space="preserve"> HYPERLINK "http://hbdcxm.hb12333.com" </w:instrText>
      </w:r>
      <w:r>
        <w:fldChar w:fldCharType="separate"/>
      </w:r>
      <w:r>
        <w:rPr>
          <w:rFonts w:ascii="仿宋" w:hAnsi="仿宋" w:eastAsia="仿宋" w:cs="仿宋"/>
          <w:spacing w:val="-2"/>
          <w:sz w:val="31"/>
          <w:szCs w:val="31"/>
        </w:rPr>
        <w:t>http://hbdcxm.hb12333.com</w:t>
      </w:r>
      <w:r>
        <w:rPr>
          <w:rFonts w:ascii="仿宋" w:hAnsi="仿宋" w:eastAsia="仿宋" w:cs="仿宋"/>
          <w:spacing w:val="-2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-2"/>
          <w:sz w:val="31"/>
          <w:szCs w:val="31"/>
        </w:rPr>
        <w:t>,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按照身份</w:t>
      </w:r>
      <w:r>
        <w:rPr>
          <w:rFonts w:ascii="仿宋" w:hAnsi="仿宋" w:eastAsia="仿宋" w:cs="仿宋"/>
          <w:spacing w:val="-3"/>
          <w:sz w:val="31"/>
          <w:szCs w:val="31"/>
        </w:rPr>
        <w:t>类别，选定申报通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道，点击“我要申报”,进入“湖北政务服务</w:t>
      </w:r>
      <w:r>
        <w:rPr>
          <w:rFonts w:ascii="仿宋" w:hAnsi="仿宋" w:eastAsia="仿宋" w:cs="仿宋"/>
          <w:spacing w:val="13"/>
          <w:sz w:val="31"/>
          <w:szCs w:val="31"/>
        </w:rPr>
        <w:t>网”,依次进行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在线申请、法人注册和项目申报。或者直接登</w:t>
      </w:r>
      <w:r>
        <w:rPr>
          <w:rFonts w:ascii="仿宋" w:hAnsi="仿宋" w:eastAsia="仿宋" w:cs="仿宋"/>
          <w:sz w:val="31"/>
          <w:szCs w:val="31"/>
        </w:rPr>
        <w:t xml:space="preserve">录“湖北政务服 </w:t>
      </w:r>
      <w:r>
        <w:rPr>
          <w:rFonts w:ascii="仿宋" w:hAnsi="仿宋" w:eastAsia="仿宋" w:cs="仿宋"/>
          <w:spacing w:val="-12"/>
          <w:sz w:val="31"/>
          <w:szCs w:val="31"/>
        </w:rPr>
        <w:t>务网”</w:t>
      </w:r>
      <w:r>
        <w:fldChar w:fldCharType="begin"/>
      </w:r>
      <w:r>
        <w:instrText xml:space="preserve"> HYPERLINK "http://zwfw.hubei.gov.cn" </w:instrText>
      </w:r>
      <w:r>
        <w:fldChar w:fldCharType="separate"/>
      </w:r>
      <w:r>
        <w:rPr>
          <w:rFonts w:ascii="仿宋" w:hAnsi="仿宋" w:eastAsia="仿宋" w:cs="仿宋"/>
          <w:spacing w:val="-12"/>
          <w:sz w:val="31"/>
          <w:szCs w:val="31"/>
        </w:rPr>
        <w:t>http://zwfw.hubei.gov.cn</w:t>
      </w:r>
      <w:r>
        <w:rPr>
          <w:rFonts w:ascii="仿宋" w:hAnsi="仿宋" w:eastAsia="仿宋" w:cs="仿宋"/>
          <w:spacing w:val="-12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-12"/>
          <w:sz w:val="31"/>
          <w:szCs w:val="31"/>
        </w:rPr>
        <w:t>,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搜索“湖北省大学生创业</w:t>
      </w:r>
      <w:r>
        <w:rPr>
          <w:rFonts w:ascii="仿宋" w:hAnsi="仿宋" w:eastAsia="仿宋" w:cs="仿宋"/>
          <w:spacing w:val="-13"/>
          <w:sz w:val="31"/>
          <w:szCs w:val="31"/>
        </w:rPr>
        <w:t>扶持</w:t>
      </w:r>
    </w:p>
    <w:p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项目”,依次进行在线申请、法人注册和项目申报。</w:t>
      </w:r>
    </w:p>
    <w:p>
      <w:pPr>
        <w:spacing w:before="236" w:line="598" w:lineRule="exact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3"/>
          <w:position w:val="21"/>
          <w:sz w:val="31"/>
          <w:szCs w:val="31"/>
        </w:rPr>
        <w:t>(二)项目审查(3月15日至7月25日)。项目审查与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项目申报同时进行。</w:t>
      </w:r>
    </w:p>
    <w:p>
      <w:pPr>
        <w:spacing w:before="282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1.</w:t>
      </w:r>
      <w:r>
        <w:rPr>
          <w:rFonts w:ascii="仿宋" w:hAnsi="仿宋" w:eastAsia="仿宋" w:cs="仿宋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资格审查</w:t>
      </w:r>
    </w:p>
    <w:p>
      <w:pPr>
        <w:spacing w:before="255" w:line="363" w:lineRule="auto"/>
        <w:ind w:right="104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对在校大学生创业项目，各高校就业创业工作主管部门</w:t>
      </w:r>
      <w:r>
        <w:rPr>
          <w:rFonts w:ascii="仿宋" w:hAnsi="仿宋" w:eastAsia="仿宋" w:cs="仿宋"/>
          <w:spacing w:val="1"/>
          <w:sz w:val="31"/>
          <w:szCs w:val="31"/>
        </w:rPr>
        <w:t>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同项目工商注册地人社部门，进行实地考察和资料审查</w:t>
      </w:r>
      <w:r>
        <w:rPr>
          <w:rFonts w:ascii="仿宋" w:hAnsi="仿宋" w:eastAsia="仿宋" w:cs="仿宋"/>
          <w:sz w:val="31"/>
          <w:szCs w:val="31"/>
        </w:rPr>
        <w:t xml:space="preserve">，确保 </w:t>
      </w:r>
      <w:r>
        <w:rPr>
          <w:rFonts w:ascii="仿宋" w:hAnsi="仿宋" w:eastAsia="仿宋" w:cs="仿宋"/>
          <w:spacing w:val="2"/>
          <w:sz w:val="31"/>
          <w:szCs w:val="31"/>
        </w:rPr>
        <w:t>项目真实性和资料合规性，并网上提交。对高校毕业生创业项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目，各县市(区)团委会同项目工商注册地人社部门，进行实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地考察和资料审查，确保项目真实性和资料合规性，并网上提</w:t>
      </w:r>
    </w:p>
    <w:p>
      <w:pPr>
        <w:sectPr>
          <w:footerReference r:id="rId9" w:type="default"/>
          <w:pgSz w:w="11910" w:h="16840"/>
          <w:pgMar w:top="1431" w:right="1786" w:bottom="1532" w:left="1569" w:header="0" w:footer="1232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8" w:line="383" w:lineRule="auto"/>
        <w:ind w:right="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4"/>
          <w:sz w:val="30"/>
          <w:szCs w:val="30"/>
        </w:rPr>
        <w:t>交。6月7日前各高校就业创业工作主管部门、各县市(</w:t>
      </w:r>
      <w:r>
        <w:rPr>
          <w:rFonts w:ascii="仿宋" w:hAnsi="仿宋" w:eastAsia="仿宋" w:cs="仿宋"/>
          <w:spacing w:val="33"/>
          <w:sz w:val="30"/>
          <w:szCs w:val="30"/>
        </w:rPr>
        <w:t>区)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1"/>
          <w:sz w:val="30"/>
          <w:szCs w:val="30"/>
        </w:rPr>
        <w:t>团委必须完成网上提交。6月20日前各县市(区)人社部门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2"/>
          <w:sz w:val="30"/>
          <w:szCs w:val="30"/>
        </w:rPr>
        <w:t>必须完成网上提交。6月23日前各市州团委必须完成网上</w:t>
      </w:r>
    </w:p>
    <w:p>
      <w:pPr>
        <w:spacing w:before="1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提交。</w:t>
      </w:r>
    </w:p>
    <w:p>
      <w:pPr>
        <w:spacing w:before="227" w:line="376" w:lineRule="auto"/>
        <w:ind w:right="69" w:firstLine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各高校就业创业工作主管部门、各县(市、区)团委在所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有项目网上审查提交后，登陆“申报平台”下载打印《2023年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度大学生创业扶持项目审核表》。各高校就业创业工作主管部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门、各县(市、区)团委签字盖章后，送项目工商注册地人社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5"/>
          <w:sz w:val="30"/>
          <w:szCs w:val="30"/>
        </w:rPr>
        <w:t>部门，由人社部门签字盖章后于7月3日前报送至市(州)人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社部门备案。</w:t>
      </w:r>
    </w:p>
    <w:p>
      <w:pPr>
        <w:spacing w:before="262" w:line="223" w:lineRule="auto"/>
        <w:ind w:left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2.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项目初选</w:t>
      </w:r>
    </w:p>
    <w:p>
      <w:pPr>
        <w:spacing w:before="228" w:line="375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市州人社部门会同团委组织实施，可通过项目路演或专家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集中评审等方式进行。项目基本资料可登陆系统下载。</w:t>
      </w:r>
      <w:r>
        <w:rPr>
          <w:rFonts w:ascii="仿宋" w:hAnsi="仿宋" w:eastAsia="仿宋" w:cs="仿宋"/>
          <w:spacing w:val="13"/>
          <w:sz w:val="30"/>
          <w:szCs w:val="30"/>
        </w:rPr>
        <w:t>评委由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各地自行邀请，评委由大学生创业导师、创投</w:t>
      </w:r>
      <w:r>
        <w:rPr>
          <w:rFonts w:ascii="仿宋" w:hAnsi="仿宋" w:eastAsia="仿宋" w:cs="仿宋"/>
          <w:spacing w:val="13"/>
          <w:sz w:val="30"/>
          <w:szCs w:val="30"/>
        </w:rPr>
        <w:t>机构负责人、行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业相关企业高管或专家，按照2:2:1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的比例</w:t>
      </w:r>
      <w:r>
        <w:rPr>
          <w:rFonts w:ascii="仿宋" w:hAnsi="仿宋" w:eastAsia="仿宋" w:cs="仿宋"/>
          <w:spacing w:val="14"/>
          <w:sz w:val="30"/>
          <w:szCs w:val="30"/>
        </w:rPr>
        <w:t>组成，并签订评委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承诺责任书。按照公平公正的原则，参照项目初选评审标</w:t>
      </w:r>
      <w:r>
        <w:rPr>
          <w:rFonts w:ascii="仿宋" w:hAnsi="仿宋" w:eastAsia="仿宋" w:cs="仿宋"/>
          <w:spacing w:val="15"/>
          <w:sz w:val="30"/>
          <w:szCs w:val="30"/>
        </w:rPr>
        <w:t>准，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分行业类别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(A</w:t>
      </w:r>
      <w:r>
        <w:rPr>
          <w:rFonts w:ascii="仿宋" w:hAnsi="仿宋" w:eastAsia="仿宋" w:cs="仿宋"/>
          <w:spacing w:val="1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类—E</w:t>
      </w:r>
      <w:r>
        <w:rPr>
          <w:rFonts w:ascii="仿宋" w:hAnsi="仿宋" w:eastAsia="仿宋" w:cs="仿宋"/>
          <w:spacing w:val="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类，共5类)进行评审打分，按照各类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别申报项目比例择优推荐到省级，各地推荐数量不超过分配名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额数。初选晋级项目名单将在市州人社部门或团委官网公示，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时间不少于5个工作日。</w:t>
      </w:r>
    </w:p>
    <w:p>
      <w:pPr>
        <w:spacing w:before="284" w:line="221" w:lineRule="auto"/>
        <w:ind w:left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1"/>
          <w:sz w:val="30"/>
          <w:szCs w:val="30"/>
        </w:rPr>
        <w:t>7月15日前，各市州人社部门将初选项目进行网上推荐</w:t>
      </w:r>
    </w:p>
    <w:p>
      <w:pPr>
        <w:sectPr>
          <w:footerReference r:id="rId10" w:type="default"/>
          <w:pgSz w:w="11910" w:h="16840"/>
          <w:pgMar w:top="1431" w:right="1590" w:bottom="1650" w:left="1759" w:header="0" w:footer="1352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4" w:line="353" w:lineRule="auto"/>
        <w:ind w:right="16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提交。在所有项目网上推荐提交后，登录“申报平台”下载打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印《2023年度大学生创业扶持项目审核意见汇总表》单位分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管领导签字盖章后，于7月25日前报省人社厅</w:t>
      </w:r>
      <w:r>
        <w:rPr>
          <w:rFonts w:ascii="仿宋" w:hAnsi="仿宋" w:eastAsia="仿宋" w:cs="仿宋"/>
          <w:spacing w:val="9"/>
          <w:sz w:val="32"/>
          <w:szCs w:val="32"/>
        </w:rPr>
        <w:t>。</w:t>
      </w:r>
    </w:p>
    <w:p>
      <w:pPr>
        <w:spacing w:before="230" w:line="356" w:lineRule="auto"/>
        <w:ind w:right="164" w:firstLine="77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</w:rPr>
        <w:t>(三)省级核查。省人社厅、省教育厅、团省委联合对市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州推荐到省级的项目进行资格核查，确定进入省级评审项目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名单。</w:t>
      </w:r>
    </w:p>
    <w:p>
      <w:pPr>
        <w:spacing w:before="209" w:line="352" w:lineRule="auto"/>
        <w:ind w:right="153" w:firstLine="77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(四)省级评审。由高等院校、专业行业协会、风险投资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机构和企业等相关专家组成评审团，对通过省级核查的项目进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行评审，确定项目初步扶持金额。对拟扶持资金在10万元以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上(含10万元)的项目进行专家复审。对拟扶持资金在前十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名的项目，需通过在湖北电视台举办的大学生创业大赛确定扶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持金额；不参与创业大赛的项目，扶持资金只给予8万元资助。</w:t>
      </w:r>
    </w:p>
    <w:p>
      <w:pPr>
        <w:spacing w:before="222" w:line="351" w:lineRule="auto"/>
        <w:ind w:right="80" w:firstLine="77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(五)资金拨付。省人社厅、省教育厅、团省委根据</w:t>
      </w:r>
      <w:r>
        <w:rPr>
          <w:rFonts w:ascii="仿宋" w:hAnsi="仿宋" w:eastAsia="仿宋" w:cs="仿宋"/>
          <w:spacing w:val="-2"/>
          <w:sz w:val="32"/>
          <w:szCs w:val="32"/>
        </w:rPr>
        <w:t>专家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评审意见，确定大学生创业项目拟扶持名单，通过申报平台、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三部门网站和新闻媒体等多渠道向社会公示，接受监督，公示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期为5个工作日。在公示期间，接到项目举报线索，</w:t>
      </w:r>
      <w:r>
        <w:rPr>
          <w:rFonts w:ascii="仿宋" w:hAnsi="仿宋" w:eastAsia="仿宋" w:cs="仿宋"/>
          <w:spacing w:val="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一经核实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的，立即终止该项目扶持。对公示无异议的项目，按规定拨付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扶持资金。</w:t>
      </w:r>
    </w:p>
    <w:p>
      <w:pPr>
        <w:spacing w:before="220" w:line="221" w:lineRule="auto"/>
        <w:ind w:left="68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2"/>
          <w:sz w:val="32"/>
          <w:szCs w:val="32"/>
        </w:rPr>
        <w:t>五、</w:t>
      </w:r>
      <w:r>
        <w:rPr>
          <w:rFonts w:ascii="黑体" w:hAnsi="黑体" w:eastAsia="黑体" w:cs="黑体"/>
          <w:spacing w:val="-8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2"/>
          <w:szCs w:val="32"/>
        </w:rPr>
        <w:t>扶持方式</w:t>
      </w:r>
    </w:p>
    <w:p>
      <w:pPr>
        <w:spacing w:before="231" w:line="620" w:lineRule="exact"/>
        <w:ind w:left="7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22"/>
          <w:sz w:val="32"/>
          <w:szCs w:val="32"/>
        </w:rPr>
        <w:t>(一)资金扶持：按照优中选优的原则，对每个通过评审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的项目，提供5万至50万元的资金扶持。</w:t>
      </w:r>
    </w:p>
    <w:p>
      <w:pPr>
        <w:sectPr>
          <w:footerReference r:id="rId11" w:type="default"/>
          <w:pgSz w:w="12060" w:h="16940"/>
          <w:pgMar w:top="1439" w:right="1809" w:bottom="1597" w:left="1650" w:header="0" w:footer="1331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350" w:lineRule="auto"/>
        <w:ind w:right="112" w:firstLine="7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(二)创业服务：为大学生创业项目提供政策咨询、创业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培训、创业指导、创业孵化和项目融资等服务。对获得8万元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以上资金扶持的企业，优先在湖北青年创新创业板挂牌。</w:t>
      </w:r>
    </w:p>
    <w:p>
      <w:pPr>
        <w:spacing w:before="262" w:line="222" w:lineRule="auto"/>
        <w:ind w:left="63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六、有关要求</w:t>
      </w:r>
    </w:p>
    <w:p>
      <w:pPr>
        <w:spacing w:before="196" w:line="352" w:lineRule="auto"/>
        <w:ind w:firstLine="7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(一)各地人社、教育、团委及各高校，要高度重视，压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实责任，密切合作，广泛宣传，引导创业大学生积极申报，确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保符合条件、有申报意愿的大学生能按时进行网上申报。各级、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各部门要严格时间节点，及时进行网上提交。各级经办人员要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熟知《网上申报操作指南》,主动指导大学生申报者完成</w:t>
      </w:r>
      <w:r>
        <w:rPr>
          <w:rFonts w:ascii="仿宋" w:hAnsi="仿宋" w:eastAsia="仿宋" w:cs="仿宋"/>
          <w:spacing w:val="-2"/>
          <w:sz w:val="32"/>
          <w:szCs w:val="32"/>
        </w:rPr>
        <w:t>项目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申报。</w:t>
      </w:r>
    </w:p>
    <w:p>
      <w:pPr>
        <w:spacing w:before="220" w:line="352" w:lineRule="auto"/>
        <w:ind w:right="17" w:firstLine="7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(二)申请资助的大学生要严格按照通知要求完成网上申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报，逾期将不再受理。创业者要诚实守信，填报和上传的资料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必须完整，信息必须真实，并签订电子《承诺书》。对弄虚作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假、虚报套领等骗取资金的行为，</w:t>
      </w:r>
      <w:r>
        <w:rPr>
          <w:rFonts w:ascii="仿宋" w:hAnsi="仿宋" w:eastAsia="仿宋" w:cs="仿宋"/>
          <w:spacing w:val="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一经查实，取消申报资格，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今后不再受理项目申报，同时列入失信者名单，并按有关规定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予以处理。对被列入严重失信主体名单(可在信用中国、信用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中国(湖北)、国家企业信用信息公示系统查询)的项目和当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事人，不予受理项目申报。对违规领取的扶持</w:t>
      </w:r>
      <w:r>
        <w:rPr>
          <w:rFonts w:ascii="仿宋" w:hAnsi="仿宋" w:eastAsia="仿宋" w:cs="仿宋"/>
          <w:spacing w:val="-4"/>
          <w:sz w:val="32"/>
          <w:szCs w:val="32"/>
        </w:rPr>
        <w:t>资金予以追回，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并追究公司和相关人员责任。</w:t>
      </w:r>
    </w:p>
    <w:p>
      <w:pPr>
        <w:spacing w:before="231" w:line="608" w:lineRule="exact"/>
        <w:ind w:left="7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position w:val="21"/>
          <w:sz w:val="32"/>
          <w:szCs w:val="32"/>
        </w:rPr>
        <w:t>(三)各高校、各县市(区)团委和人社部门为资格审查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第一责任人。各地要切实做好项目审查和实地考察工作，认真</w:t>
      </w:r>
    </w:p>
    <w:p>
      <w:pPr>
        <w:sectPr>
          <w:footerReference r:id="rId12" w:type="default"/>
          <w:pgSz w:w="11910" w:h="16840"/>
          <w:pgMar w:top="1431" w:right="1570" w:bottom="1589" w:left="1769" w:header="0" w:footer="1321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357" w:lineRule="auto"/>
        <w:ind w:right="10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审查把关，严格落实“谁认定、谁负责”的原则，确</w:t>
      </w:r>
      <w:r>
        <w:rPr>
          <w:rFonts w:ascii="仿宋" w:hAnsi="仿宋" w:eastAsia="仿宋" w:cs="仿宋"/>
          <w:sz w:val="31"/>
          <w:szCs w:val="31"/>
        </w:rPr>
        <w:t>保创业项 目和申报资料真实可靠。各级审查人员要认真学习《项目审查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操作手册》(登录审查账号进行查看),严格操作规程和政策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条件，对不明确的及时向省级反馈解决。对审核把关不严、工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作不力，在省级核查中出现不符合条件项目的市州，在下年度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项目计划分配中酌减；对责任意识不强，造成明显疏漏、造成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较大影响的相关工作人员，将依纪依规给予组织处理或处分。</w:t>
      </w:r>
    </w:p>
    <w:p>
      <w:pPr>
        <w:spacing w:before="229" w:line="363" w:lineRule="auto"/>
        <w:ind w:left="89" w:right="45" w:firstLine="59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省人社厅联系人：王苇杭，电话：027-87811208、027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-86653290,邮箱：396659657@</w:t>
      </w:r>
      <w:r>
        <w:rPr>
          <w:rFonts w:ascii="仿宋" w:hAnsi="仿宋" w:eastAsia="仿宋" w:cs="仿宋"/>
          <w:sz w:val="31"/>
          <w:szCs w:val="31"/>
        </w:rPr>
        <w:t>qq</w:t>
      </w:r>
      <w:r>
        <w:rPr>
          <w:rFonts w:ascii="仿宋" w:hAnsi="仿宋" w:eastAsia="仿宋" w:cs="仿宋"/>
          <w:spacing w:val="17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com</w:t>
      </w:r>
      <w:r>
        <w:rPr>
          <w:rFonts w:ascii="仿宋" w:hAnsi="仿宋" w:eastAsia="仿宋" w:cs="仿宋"/>
          <w:spacing w:val="17"/>
          <w:sz w:val="31"/>
          <w:szCs w:val="31"/>
        </w:rPr>
        <w:t>,</w:t>
      </w:r>
      <w:r>
        <w:rPr>
          <w:rFonts w:ascii="仿宋" w:hAnsi="仿宋" w:eastAsia="仿宋" w:cs="仿宋"/>
          <w:spacing w:val="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邮寄地址：武汉市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武昌区水果湖路8号，邮编：430071</w:t>
      </w:r>
    </w:p>
    <w:p>
      <w:pPr>
        <w:spacing w:before="248" w:line="363" w:lineRule="auto"/>
        <w:ind w:firstLine="6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 xml:space="preserve">省教育厅联系人：张杰，电话：027-87858627,邮箱： </w:t>
      </w:r>
      <w:r>
        <w:rPr>
          <w:rFonts w:ascii="仿宋" w:hAnsi="仿宋" w:eastAsia="仿宋" w:cs="仿宋"/>
          <w:sz w:val="31"/>
          <w:szCs w:val="31"/>
        </w:rPr>
        <w:t>hbcypx</w:t>
      </w:r>
      <w:r>
        <w:rPr>
          <w:rFonts w:ascii="仿宋" w:hAnsi="仿宋" w:eastAsia="仿宋" w:cs="仿宋"/>
          <w:spacing w:val="9"/>
          <w:sz w:val="31"/>
          <w:szCs w:val="31"/>
        </w:rPr>
        <w:t>@91</w:t>
      </w:r>
      <w:r>
        <w:rPr>
          <w:rFonts w:ascii="仿宋" w:hAnsi="仿宋" w:eastAsia="仿宋" w:cs="仿宋"/>
          <w:sz w:val="31"/>
          <w:szCs w:val="31"/>
        </w:rPr>
        <w:t>wllm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com</w:t>
      </w:r>
      <w:r>
        <w:rPr>
          <w:rFonts w:ascii="仿宋" w:hAnsi="仿宋" w:eastAsia="仿宋" w:cs="仿宋"/>
          <w:spacing w:val="9"/>
          <w:sz w:val="31"/>
          <w:szCs w:val="31"/>
        </w:rPr>
        <w:t>,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邮寄地址：武汉市洪山区珞狮路169号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省高等学校毕业生就业指导中心，邮编：430071</w:t>
      </w:r>
    </w:p>
    <w:p>
      <w:pPr>
        <w:spacing w:before="249" w:line="221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团省委联系人：梁成，电话：027-87235255,邮箱</w:t>
      </w:r>
      <w:r>
        <w:rPr>
          <w:rFonts w:ascii="仿宋" w:hAnsi="仿宋" w:eastAsia="仿宋" w:cs="仿宋"/>
          <w:spacing w:val="18"/>
          <w:sz w:val="31"/>
          <w:szCs w:val="31"/>
        </w:rPr>
        <w:t>：</w:t>
      </w:r>
    </w:p>
    <w:p>
      <w:pPr>
        <w:sectPr>
          <w:footerReference r:id="rId13" w:type="default"/>
          <w:pgSz w:w="11910" w:h="16840"/>
          <w:pgMar w:top="1431" w:right="1695" w:bottom="1289" w:left="1690" w:header="0" w:footer="1021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4463415</wp:posOffset>
            </wp:positionH>
            <wp:positionV relativeFrom="page">
              <wp:posOffset>2806065</wp:posOffset>
            </wp:positionV>
            <wp:extent cx="1625600" cy="16256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5634" cy="162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10" w:line="621" w:lineRule="exact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0"/>
          <w:position w:val="21"/>
          <w:sz w:val="34"/>
          <w:szCs w:val="34"/>
        </w:rPr>
        <w:t>hbsqczx@126.com,</w:t>
      </w:r>
      <w:r>
        <w:rPr>
          <w:rFonts w:ascii="仿宋" w:hAnsi="仿宋" w:eastAsia="仿宋" w:cs="仿宋"/>
          <w:spacing w:val="-20"/>
          <w:position w:val="2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0"/>
          <w:position w:val="21"/>
          <w:sz w:val="34"/>
          <w:szCs w:val="34"/>
        </w:rPr>
        <w:t>邮寄地址：武汉市武昌区水果湖东三路5</w:t>
      </w:r>
    </w:p>
    <w:p>
      <w:pPr>
        <w:spacing w:before="1" w:line="221" w:lineRule="auto"/>
        <w:ind w:left="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sz w:val="34"/>
          <w:szCs w:val="34"/>
        </w:rPr>
        <w:t>号，邮编：430071</w:t>
      </w:r>
    </w:p>
    <w:p>
      <w:pPr>
        <w:spacing w:before="200" w:line="221" w:lineRule="auto"/>
        <w:ind w:left="71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1"/>
          <w:sz w:val="34"/>
          <w:szCs w:val="34"/>
        </w:rPr>
        <w:t>申报平台技术人员：徐晶，电话：027-8</w:t>
      </w:r>
      <w:r>
        <w:rPr>
          <w:rFonts w:ascii="仿宋" w:hAnsi="仿宋" w:eastAsia="仿宋" w:cs="仿宋"/>
          <w:spacing w:val="-12"/>
          <w:sz w:val="34"/>
          <w:szCs w:val="34"/>
        </w:rPr>
        <w:t>7265608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10" w:line="221" w:lineRule="auto"/>
        <w:ind w:left="379"/>
        <w:rPr>
          <w:rFonts w:ascii="仿宋" w:hAnsi="仿宋" w:eastAsia="仿宋" w:cs="仿宋"/>
          <w:sz w:val="34"/>
          <w:szCs w:val="34"/>
        </w:rPr>
      </w:pPr>
      <w:r>
        <w:pict>
          <v:shape id="_x0000_s1026" o:spid="_x0000_s1026" o:spt="202" type="#_x0000_t202" style="position:absolute;left:0pt;margin-left:257.5pt;margin-top:5.65pt;height:22.5pt;width:146.2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4"/>
                      <w:szCs w:val="34"/>
                    </w:rPr>
                  </w:pPr>
                  <w:r>
                    <w:rPr>
                      <w:rFonts w:ascii="仿宋" w:hAnsi="仿宋" w:eastAsia="仿宋" w:cs="仿宋"/>
                      <w:spacing w:val="-28"/>
                      <w:sz w:val="34"/>
                      <w:szCs w:val="34"/>
                    </w:rPr>
                    <w:t>湖</w:t>
                  </w:r>
                  <w:r>
                    <w:rPr>
                      <w:rFonts w:ascii="仿宋" w:hAnsi="仿宋" w:eastAsia="仿宋" w:cs="仿宋"/>
                      <w:spacing w:val="38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8"/>
                      <w:sz w:val="34"/>
                      <w:szCs w:val="34"/>
                    </w:rPr>
                    <w:t>北</w:t>
                  </w:r>
                  <w:r>
                    <w:rPr>
                      <w:rFonts w:ascii="仿宋" w:hAnsi="仿宋" w:eastAsia="仿宋" w:cs="仿宋"/>
                      <w:spacing w:val="30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8"/>
                      <w:sz w:val="34"/>
                      <w:szCs w:val="34"/>
                    </w:rPr>
                    <w:t>省</w:t>
                  </w:r>
                  <w:r>
                    <w:rPr>
                      <w:rFonts w:ascii="仿宋" w:hAnsi="仿宋" w:eastAsia="仿宋" w:cs="仿宋"/>
                      <w:spacing w:val="26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8"/>
                      <w:sz w:val="34"/>
                      <w:szCs w:val="34"/>
                    </w:rPr>
                    <w:t>教</w:t>
                  </w:r>
                  <w:r>
                    <w:rPr>
                      <w:rFonts w:ascii="仿宋" w:hAnsi="仿宋" w:eastAsia="仿宋" w:cs="仿宋"/>
                      <w:spacing w:val="37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8"/>
                      <w:sz w:val="34"/>
                      <w:szCs w:val="34"/>
                    </w:rPr>
                    <w:t>育</w:t>
                  </w:r>
                  <w:r>
                    <w:rPr>
                      <w:rFonts w:ascii="仿宋" w:hAnsi="仿宋" w:eastAsia="仿宋" w:cs="仿宋"/>
                      <w:spacing w:val="29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8"/>
                      <w:sz w:val="34"/>
                      <w:szCs w:val="34"/>
                    </w:rPr>
                    <w:t>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-563245</wp:posOffset>
            </wp:positionV>
            <wp:extent cx="1555750" cy="15938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55754" cy="15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2"/>
          <w:sz w:val="34"/>
          <w:szCs w:val="34"/>
        </w:rPr>
        <w:t>湖北省人力资源和社会保障厅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11" w:line="222" w:lineRule="auto"/>
        <w:ind w:left="1930"/>
        <w:rPr>
          <w:rFonts w:ascii="仿宋" w:hAnsi="仿宋" w:eastAsia="仿宋" w:cs="仿宋"/>
          <w:sz w:val="34"/>
          <w:szCs w:val="3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1917700</wp:posOffset>
            </wp:positionH>
            <wp:positionV relativeFrom="paragraph">
              <wp:posOffset>-603250</wp:posOffset>
            </wp:positionV>
            <wp:extent cx="1549400" cy="15557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49401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4"/>
          <w:sz w:val="34"/>
          <w:szCs w:val="34"/>
        </w:rPr>
        <w:t>中国共产主义青年团湖北省委员会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11" w:line="222" w:lineRule="auto"/>
        <w:ind w:left="311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29"/>
          <w:sz w:val="34"/>
          <w:szCs w:val="34"/>
        </w:rPr>
        <w:t>2023年3月2日</w:t>
      </w:r>
    </w:p>
    <w:sectPr>
      <w:footerReference r:id="rId14" w:type="default"/>
      <w:pgSz w:w="11910" w:h="16840"/>
      <w:pgMar w:top="1431" w:right="1738" w:bottom="1554" w:left="1690" w:header="0" w:footer="12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50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3"/>
        <w:sz w:val="27"/>
        <w:szCs w:val="27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57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right="338"/>
      <w:jc w:val="right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7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1"/>
        <w:sz w:val="27"/>
        <w:szCs w:val="27"/>
      </w:rPr>
      <w:t>—</w:t>
    </w:r>
    <w:r>
      <w:rPr>
        <w:rFonts w:ascii="宋体" w:hAnsi="宋体" w:eastAsia="宋体" w:cs="宋体"/>
        <w:spacing w:val="79"/>
        <w:sz w:val="27"/>
        <w:szCs w:val="27"/>
      </w:rPr>
      <w:t xml:space="preserve"> </w:t>
    </w:r>
    <w:r>
      <w:rPr>
        <w:rFonts w:ascii="宋体" w:hAnsi="宋体" w:eastAsia="宋体" w:cs="宋体"/>
        <w:spacing w:val="-21"/>
        <w:sz w:val="27"/>
        <w:szCs w:val="27"/>
      </w:rPr>
      <w:t>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48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Q0YjZmNzE3NjE0YzBmY2E5OGZkMmExMTgwODkyMzcifQ=="/>
    <w:docVar w:name="KSO_WPS_MARK_KEY" w:val="e5d873b6-7ae2-4690-b371-e73825b2f585"/>
  </w:docVars>
  <w:rsids>
    <w:rsidRoot w:val="00000000"/>
    <w:rsid w:val="17AC25AE"/>
    <w:rsid w:val="4F934F18"/>
    <w:rsid w:val="5143611C"/>
    <w:rsid w:val="5D777C27"/>
    <w:rsid w:val="6CA65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3558</Words>
  <Characters>4033</Characters>
  <TotalTime>26</TotalTime>
  <ScaleCrop>false</ScaleCrop>
  <LinksUpToDate>false</LinksUpToDate>
  <CharactersWithSpaces>4141</CharactersWithSpaces>
  <Application>WPS Office_11.1.0.12970_F1E327BC-269C-435d-A152-05C5408002CA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2023-03-09T14:43:00Z</dcterms:created>
  <dc:creator>Kingsoft-PDF</dc:creator>
  <cp:lastModifiedBy>Ann</cp:lastModifiedBy>
  <dcterms:modified xsi:type="dcterms:W3CDTF">2023-03-09T08:22:35Z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2023-03-09T14:43:53Z</vt:filetime>
  </property>
  <property fmtid="{D5CDD505-2E9C-101B-9397-08002B2CF9AE}" pid="4" name="UsrData">
    <vt:lpwstr>6409801fa2d7b00015e1175c</vt:lpwstr>
  </property>
  <property fmtid="{D5CDD505-2E9C-101B-9397-08002B2CF9AE}" pid="5" name="KSOProductBuildVer">
    <vt:lpwstr>2052-11.1.0.12970</vt:lpwstr>
  </property>
  <property fmtid="{D5CDD505-2E9C-101B-9397-08002B2CF9AE}" pid="6" name="ICV">
    <vt:lpwstr>50A7E0CF187B408AA108FBF976315306</vt:lpwstr>
  </property>
</Properties>
</file>